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7E75F9" w14:paraId="131B86C3" w14:textId="77777777" w:rsidTr="00F33CFB">
        <w:trPr>
          <w:trHeight w:val="652"/>
          <w:jc w:val="center"/>
        </w:trPr>
        <w:tc>
          <w:tcPr>
            <w:tcW w:w="3335" w:type="dxa"/>
            <w:tcBorders>
              <w:right w:val="single" w:sz="4" w:space="0" w:color="44546A" w:themeColor="text2"/>
            </w:tcBorders>
            <w:shd w:val="clear" w:color="auto" w:fill="1F3864" w:themeFill="accent1" w:themeFillShade="80"/>
          </w:tcPr>
          <w:p w14:paraId="2DB63B24" w14:textId="77777777" w:rsidR="007E75F9" w:rsidRDefault="007E75F9" w:rsidP="007E75F9">
            <w:pPr>
              <w:jc w:val="right"/>
              <w:rPr>
                <w:rFonts w:cs="Arial"/>
                <w:color w:val="FFFFFF" w:themeColor="background1"/>
                <w:sz w:val="22"/>
                <w:szCs w:val="22"/>
                <w:shd w:val="clear" w:color="auto" w:fill="1F3864" w:themeFill="accent1" w:themeFillShade="80"/>
                <w:lang w:val="en-US"/>
              </w:rPr>
            </w:pPr>
          </w:p>
          <w:p w14:paraId="5E252AA7" w14:textId="77777777" w:rsidR="007E75F9" w:rsidRDefault="007E75F9" w:rsidP="007E75F9">
            <w:pPr>
              <w:jc w:val="center"/>
              <w:rPr>
                <w:rFonts w:cs="Arial"/>
                <w:color w:val="FFFFFF" w:themeColor="background1"/>
                <w:sz w:val="32"/>
                <w:szCs w:val="32"/>
                <w:shd w:val="clear" w:color="auto" w:fill="1F3864" w:themeFill="accent1" w:themeFillShade="80"/>
                <w:lang w:val="en-US"/>
              </w:rPr>
            </w:pPr>
          </w:p>
          <w:p w14:paraId="4307ACA5" w14:textId="53FE3B90" w:rsidR="007E75F9" w:rsidRPr="00906B87" w:rsidRDefault="007E75F9" w:rsidP="007E75F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D91889">
              <w:rPr>
                <w:rFonts w:cs="Arial"/>
                <w:color w:val="FFFFFF" w:themeColor="background1"/>
                <w:sz w:val="32"/>
                <w:szCs w:val="32"/>
                <w:shd w:val="clear" w:color="auto" w:fill="1F3864" w:themeFill="accent1" w:themeFillShade="80"/>
                <w:lang w:val="en-US"/>
              </w:rPr>
              <w:t>contribution</w:t>
            </w:r>
          </w:p>
          <w:p w14:paraId="53B8847D" w14:textId="54647A57"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F7B9316" w14:textId="77777777" w:rsidR="007E75F9" w:rsidRDefault="007E75F9" w:rsidP="007E75F9">
            <w:pPr>
              <w:jc w:val="center"/>
              <w:rPr>
                <w:rFonts w:cs="Arial"/>
                <w:color w:val="FFFFFF" w:themeColor="background1"/>
                <w:sz w:val="32"/>
                <w:szCs w:val="32"/>
                <w:shd w:val="clear" w:color="auto" w:fill="1F3864" w:themeFill="accent1" w:themeFillShade="80"/>
                <w:lang w:val="en-US"/>
              </w:rPr>
            </w:pPr>
          </w:p>
          <w:p w14:paraId="6B26AC0C" w14:textId="1804A7E2" w:rsidR="00742FA8" w:rsidRDefault="007E75F9" w:rsidP="007E75F9">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A66FAC">
              <w:rPr>
                <w:rFonts w:cs="Arial"/>
                <w:color w:val="FFFFFF" w:themeColor="background1"/>
                <w:sz w:val="32"/>
                <w:szCs w:val="32"/>
                <w:shd w:val="clear" w:color="auto" w:fill="1F3864" w:themeFill="accent1" w:themeFillShade="80"/>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D211B" w14:paraId="425D15D4" w14:textId="77777777" w:rsidTr="00F33CFB">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7E75F9" w:rsidRDefault="005728A3" w:rsidP="005728A3">
            <w:pPr>
              <w:jc w:val="right"/>
              <w:rPr>
                <w:rFonts w:cstheme="minorHAnsi"/>
                <w:b/>
                <w:bCs/>
                <w:color w:val="002060"/>
                <w:sz w:val="28"/>
                <w:szCs w:val="28"/>
                <w:lang w:val="en-US"/>
              </w:rPr>
            </w:pPr>
            <w:r w:rsidRPr="007E75F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33CFB">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C675176" w:rsidR="006D3771" w:rsidRPr="006D3771" w:rsidRDefault="007D198D" w:rsidP="006D3771">
            <w:pPr>
              <w:jc w:val="center"/>
              <w:rPr>
                <w:sz w:val="32"/>
                <w:szCs w:val="32"/>
                <w:lang w:val="en-US"/>
              </w:rPr>
            </w:pPr>
            <w:r>
              <w:rPr>
                <w:sz w:val="32"/>
                <w:szCs w:val="32"/>
                <w:lang w:val="en-US"/>
              </w:rPr>
              <w:t>C</w:t>
            </w:r>
            <w:r w:rsidR="001C77D8">
              <w:rPr>
                <w:sz w:val="32"/>
                <w:szCs w:val="32"/>
                <w:lang w:val="en-US"/>
              </w:rPr>
              <w:t>zech Republic</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BED7458" w:rsidR="004A628B" w:rsidRDefault="004A628B" w:rsidP="004A628B">
      <w:pPr>
        <w:pStyle w:val="Default"/>
        <w:ind w:left="1080"/>
        <w:rPr>
          <w:color w:val="auto"/>
          <w:sz w:val="22"/>
          <w:szCs w:val="22"/>
          <w:lang w:val="en-US"/>
        </w:rPr>
      </w:pPr>
    </w:p>
    <w:p w14:paraId="54629D0B" w14:textId="77777777" w:rsidR="00E91807" w:rsidRPr="00E91807" w:rsidRDefault="00E91807" w:rsidP="00E91807">
      <w:pPr>
        <w:pStyle w:val="Default"/>
        <w:jc w:val="both"/>
        <w:rPr>
          <w:rFonts w:asciiTheme="minorHAnsi" w:hAnsiTheme="minorHAnsi" w:cstheme="minorHAnsi"/>
          <w:color w:val="auto"/>
          <w:sz w:val="20"/>
          <w:szCs w:val="20"/>
          <w:lang w:val="en-US"/>
        </w:rPr>
      </w:pPr>
      <w:r w:rsidRPr="00E91807">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662F8383" w14:textId="77777777" w:rsidR="00E91807" w:rsidRPr="00E91807" w:rsidRDefault="00E91807" w:rsidP="00E91807">
      <w:pPr>
        <w:pStyle w:val="Default"/>
        <w:jc w:val="both"/>
        <w:rPr>
          <w:rFonts w:asciiTheme="minorHAnsi" w:hAnsiTheme="minorHAnsi" w:cstheme="minorHAnsi"/>
          <w:color w:val="auto"/>
          <w:sz w:val="20"/>
          <w:szCs w:val="20"/>
          <w:lang w:val="en-US"/>
        </w:rPr>
      </w:pPr>
    </w:p>
    <w:p w14:paraId="47D53499" w14:textId="77777777" w:rsidR="00E91807" w:rsidRPr="00E91807" w:rsidRDefault="00E91807" w:rsidP="00E91807">
      <w:pPr>
        <w:shd w:val="clear" w:color="auto" w:fill="FFFFFF"/>
        <w:spacing w:before="100" w:beforeAutospacing="1" w:after="100" w:afterAutospacing="1"/>
        <w:rPr>
          <w:rFonts w:cstheme="minorHAnsi"/>
          <w:color w:val="161616"/>
          <w:lang w:val="en-US"/>
        </w:rPr>
      </w:pPr>
      <w:r w:rsidRPr="00E91807">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E91807">
          <w:rPr>
            <w:rStyle w:val="Hyperlink"/>
            <w:rFonts w:cstheme="minorHAnsi"/>
            <w:color w:val="007BC8"/>
            <w:lang w:val="en-US"/>
          </w:rPr>
          <w:t>CEPEJ Country fiche - Scoreboard - Czech Republic</w:t>
        </w:r>
      </w:hyperlink>
    </w:p>
    <w:p w14:paraId="594F9CA9" w14:textId="77777777" w:rsidR="00E91807" w:rsidRPr="00E91807" w:rsidRDefault="00E91807" w:rsidP="00E91807">
      <w:pPr>
        <w:pStyle w:val="Default"/>
        <w:jc w:val="both"/>
        <w:rPr>
          <w:rFonts w:asciiTheme="minorHAnsi" w:hAnsiTheme="minorHAnsi" w:cstheme="minorHAnsi"/>
          <w:color w:val="auto"/>
          <w:sz w:val="20"/>
          <w:szCs w:val="20"/>
          <w:lang w:val="en-US"/>
        </w:rPr>
      </w:pPr>
      <w:r w:rsidRPr="00E91807">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E91807">
          <w:rPr>
            <w:rStyle w:val="Hyperlink"/>
            <w:rFonts w:asciiTheme="minorHAnsi" w:hAnsiTheme="minorHAnsi" w:cstheme="minorHAnsi"/>
            <w:sz w:val="20"/>
            <w:szCs w:val="20"/>
            <w:lang w:val="en-US"/>
          </w:rPr>
          <w:t>christel.schurrer@coe.int</w:t>
        </w:r>
      </w:hyperlink>
      <w:r w:rsidRPr="00E91807">
        <w:rPr>
          <w:rFonts w:asciiTheme="minorHAnsi" w:hAnsiTheme="minorHAnsi" w:cstheme="minorHAnsi"/>
          <w:color w:val="auto"/>
          <w:sz w:val="20"/>
          <w:szCs w:val="20"/>
          <w:lang w:val="en-US"/>
        </w:rPr>
        <w:t xml:space="preserve">)  remains at the disposal of European Commission for any question related to these data. </w:t>
      </w:r>
    </w:p>
    <w:p w14:paraId="76A164C2" w14:textId="433C6B19" w:rsidR="00D91889" w:rsidRDefault="00D91889" w:rsidP="00D91889">
      <w:pPr>
        <w:rPr>
          <w:lang w:val="en-US"/>
        </w:rPr>
      </w:pPr>
    </w:p>
    <w:p w14:paraId="63C145B1" w14:textId="77777777" w:rsidR="00436B7D" w:rsidRPr="00E91807" w:rsidRDefault="00436B7D" w:rsidP="00D91889">
      <w:pPr>
        <w:rPr>
          <w:lang w:val="en-US"/>
        </w:rPr>
      </w:pPr>
    </w:p>
    <w:p w14:paraId="1E901F94" w14:textId="693E8332" w:rsidR="00D91889" w:rsidRDefault="00D91889" w:rsidP="00D91889">
      <w:pPr>
        <w:rPr>
          <w:lang w:val="en-GB"/>
        </w:rPr>
      </w:pPr>
      <w:r w:rsidRPr="00444FFC">
        <w:rPr>
          <w:lang w:val="en-GB"/>
        </w:rPr>
        <w:t xml:space="preserve">Execution of judgments in </w:t>
      </w:r>
      <w:hyperlink r:id="rId11" w:history="1">
        <w:r w:rsidRPr="00444FFC">
          <w:rPr>
            <w:rStyle w:val="Hyperlink"/>
            <w:lang w:val="en-GB"/>
          </w:rPr>
          <w:t>Czech Republic</w:t>
        </w:r>
      </w:hyperlink>
      <w:r w:rsidRPr="00444FFC">
        <w:rPr>
          <w:lang w:val="en-GB"/>
        </w:rPr>
        <w:t xml:space="preserve"> </w:t>
      </w:r>
    </w:p>
    <w:p w14:paraId="1E3C081B" w14:textId="1AC1A28D" w:rsidR="00ED4642" w:rsidRDefault="00ED4642" w:rsidP="00D91889">
      <w:pPr>
        <w:rPr>
          <w:lang w:val="en-GB"/>
        </w:rPr>
      </w:pPr>
    </w:p>
    <w:tbl>
      <w:tblPr>
        <w:tblW w:w="9914" w:type="dxa"/>
        <w:shd w:val="clear" w:color="auto" w:fill="FFFFFF"/>
        <w:tblCellMar>
          <w:left w:w="0" w:type="dxa"/>
          <w:right w:w="0" w:type="dxa"/>
        </w:tblCellMar>
        <w:tblLook w:val="04A0" w:firstRow="1" w:lastRow="0" w:firstColumn="1" w:lastColumn="0" w:noHBand="0" w:noVBand="1"/>
      </w:tblPr>
      <w:tblGrid>
        <w:gridCol w:w="642"/>
        <w:gridCol w:w="9272"/>
      </w:tblGrid>
      <w:tr w:rsidR="00ED4642" w:rsidRPr="00CD211B" w14:paraId="7650CC5C" w14:textId="77777777" w:rsidTr="009157ED">
        <w:tc>
          <w:tcPr>
            <w:tcW w:w="9914" w:type="dxa"/>
            <w:gridSpan w:val="2"/>
            <w:shd w:val="clear" w:color="auto" w:fill="FFFFFF"/>
            <w:tcMar>
              <w:top w:w="0" w:type="dxa"/>
              <w:left w:w="108" w:type="dxa"/>
              <w:bottom w:w="0" w:type="dxa"/>
              <w:right w:w="108" w:type="dxa"/>
            </w:tcMar>
            <w:hideMark/>
          </w:tcPr>
          <w:p w14:paraId="013F1462" w14:textId="77777777" w:rsidR="00ED4642" w:rsidRDefault="00ED4642">
            <w:pPr>
              <w:rPr>
                <w:rFonts w:cstheme="minorHAnsi"/>
                <w:color w:val="333333"/>
                <w:lang w:val="en-GB"/>
              </w:rPr>
            </w:pPr>
            <w:r w:rsidRPr="004B1F3C">
              <w:rPr>
                <w:rFonts w:cstheme="minorHAnsi"/>
                <w:color w:val="333333"/>
                <w:lang w:val="en-GB"/>
              </w:rPr>
              <w:t>D.H. and Others v. Czech Republic (Application No. 57325/00)</w:t>
            </w:r>
          </w:p>
          <w:p w14:paraId="524D30AA" w14:textId="2091BEE2" w:rsidR="004B1F3C" w:rsidRPr="004B1F3C" w:rsidRDefault="004B1F3C" w:rsidP="004B1F3C">
            <w:pPr>
              <w:ind w:left="179" w:hanging="179"/>
              <w:rPr>
                <w:rFonts w:cstheme="minorHAnsi"/>
                <w:color w:val="333333"/>
                <w:lang w:val="en-GB"/>
              </w:rPr>
            </w:pPr>
            <w:r>
              <w:rPr>
                <w:rFonts w:cstheme="minorHAnsi"/>
                <w:color w:val="333333"/>
                <w:lang w:val="en-GB"/>
              </w:rPr>
              <w:t xml:space="preserve">    Discrimination in the enjoyment of the right to education against Roma children due to their assignment to special schools between 1996 and 1999 on account of their ethnic origin </w:t>
            </w:r>
          </w:p>
        </w:tc>
      </w:tr>
      <w:tr w:rsidR="00ED4642" w14:paraId="445F65AC" w14:textId="77777777" w:rsidTr="003E240E">
        <w:tc>
          <w:tcPr>
            <w:tcW w:w="642" w:type="dxa"/>
            <w:shd w:val="clear" w:color="auto" w:fill="FFFFFF"/>
            <w:tcMar>
              <w:top w:w="0" w:type="dxa"/>
              <w:left w:w="108" w:type="dxa"/>
              <w:bottom w:w="0" w:type="dxa"/>
              <w:right w:w="108" w:type="dxa"/>
            </w:tcMar>
            <w:hideMark/>
          </w:tcPr>
          <w:p w14:paraId="14BCE720" w14:textId="77777777" w:rsidR="00ED4642" w:rsidRPr="004B1F3C" w:rsidRDefault="00ED4642">
            <w:pPr>
              <w:rPr>
                <w:rFonts w:cstheme="minorHAnsi"/>
                <w:lang w:val="en-GB"/>
              </w:rPr>
            </w:pPr>
          </w:p>
        </w:tc>
        <w:tc>
          <w:tcPr>
            <w:tcW w:w="9272" w:type="dxa"/>
            <w:shd w:val="clear" w:color="auto" w:fill="FFFFFF"/>
            <w:tcMar>
              <w:top w:w="0" w:type="dxa"/>
              <w:left w:w="108" w:type="dxa"/>
              <w:bottom w:w="0" w:type="dxa"/>
              <w:right w:w="108" w:type="dxa"/>
            </w:tcMar>
            <w:hideMark/>
          </w:tcPr>
          <w:p w14:paraId="238F1D2F" w14:textId="77777777" w:rsidR="00ED4642" w:rsidRPr="004B1F3C" w:rsidRDefault="00000000">
            <w:pPr>
              <w:pStyle w:val="coesource"/>
              <w:spacing w:before="96" w:beforeAutospacing="0" w:after="0" w:afterAutospacing="0"/>
              <w:rPr>
                <w:rFonts w:asciiTheme="minorHAnsi" w:hAnsiTheme="minorHAnsi" w:cstheme="minorHAnsi"/>
                <w:color w:val="000000"/>
                <w:sz w:val="20"/>
                <w:szCs w:val="20"/>
              </w:rPr>
            </w:pPr>
            <w:hyperlink r:id="rId12" w:history="1">
              <w:r w:rsidR="00ED4642" w:rsidRPr="004B1F3C">
                <w:rPr>
                  <w:rStyle w:val="Hyperlink"/>
                  <w:rFonts w:asciiTheme="minorHAnsi" w:eastAsiaTheme="majorEastAsia" w:hAnsiTheme="minorHAnsi" w:cstheme="minorHAnsi"/>
                  <w:color w:val="129AF0"/>
                  <w:sz w:val="20"/>
                  <w:szCs w:val="20"/>
                </w:rPr>
                <w:t>CM/Del/</w:t>
              </w:r>
              <w:proofErr w:type="spellStart"/>
              <w:r w:rsidR="00ED4642" w:rsidRPr="004B1F3C">
                <w:rPr>
                  <w:rStyle w:val="Hyperlink"/>
                  <w:rFonts w:asciiTheme="minorHAnsi" w:eastAsiaTheme="majorEastAsia" w:hAnsiTheme="minorHAnsi" w:cstheme="minorHAnsi"/>
                  <w:color w:val="129AF0"/>
                  <w:sz w:val="20"/>
                  <w:szCs w:val="20"/>
                </w:rPr>
                <w:t>Dec</w:t>
              </w:r>
              <w:proofErr w:type="spellEnd"/>
              <w:r w:rsidR="00ED4642" w:rsidRPr="004B1F3C">
                <w:rPr>
                  <w:rStyle w:val="Hyperlink"/>
                  <w:rFonts w:asciiTheme="minorHAnsi" w:eastAsiaTheme="majorEastAsia" w:hAnsiTheme="minorHAnsi" w:cstheme="minorHAnsi"/>
                  <w:color w:val="129AF0"/>
                  <w:sz w:val="20"/>
                  <w:szCs w:val="20"/>
                </w:rPr>
                <w:t>(2022)1443/H46-10</w:t>
              </w:r>
            </w:hyperlink>
          </w:p>
        </w:tc>
      </w:tr>
    </w:tbl>
    <w:p w14:paraId="1185B7D8" w14:textId="77777777" w:rsidR="00ED4642" w:rsidRPr="00444FFC" w:rsidRDefault="00ED4642" w:rsidP="00D91889">
      <w:pPr>
        <w:rPr>
          <w:lang w:val="en-GB"/>
        </w:rPr>
      </w:pPr>
    </w:p>
    <w:p w14:paraId="5C79AE80" w14:textId="69D278CD" w:rsidR="004A628B" w:rsidRPr="00D91889" w:rsidRDefault="004A628B" w:rsidP="004A628B">
      <w:pPr>
        <w:pStyle w:val="Heading1"/>
      </w:pPr>
      <w:bookmarkStart w:id="1" w:name="_Toc36635832"/>
      <w:r w:rsidRPr="00D91889">
        <w:t xml:space="preserve">II Anti-corruption </w:t>
      </w:r>
      <w:proofErr w:type="spellStart"/>
      <w:r w:rsidRPr="00D91889">
        <w:t>framework</w:t>
      </w:r>
      <w:bookmarkEnd w:id="1"/>
      <w:proofErr w:type="spellEnd"/>
      <w:r w:rsidRPr="00D91889">
        <w:t xml:space="preserve"> </w:t>
      </w:r>
    </w:p>
    <w:p w14:paraId="4328586A" w14:textId="77777777" w:rsidR="004A628B" w:rsidRPr="00D91889" w:rsidRDefault="004A628B" w:rsidP="004A628B">
      <w:pPr>
        <w:pStyle w:val="Default"/>
        <w:ind w:left="1080"/>
        <w:rPr>
          <w:color w:val="auto"/>
          <w:sz w:val="22"/>
          <w:szCs w:val="22"/>
        </w:rPr>
      </w:pPr>
    </w:p>
    <w:p w14:paraId="54979D92" w14:textId="77777777" w:rsidR="00AF7391" w:rsidRDefault="00AF7391" w:rsidP="00AF7391">
      <w:pPr>
        <w:rPr>
          <w:lang w:val="en-US"/>
        </w:rPr>
      </w:pPr>
      <w:r>
        <w:rPr>
          <w:lang w:val="en-US"/>
        </w:rPr>
        <w:t>GRECO (16 June 2023)</w:t>
      </w:r>
    </w:p>
    <w:p w14:paraId="5784BB56" w14:textId="77777777" w:rsidR="00AF7391" w:rsidRPr="00436B7D" w:rsidRDefault="00000000" w:rsidP="00AF7391">
      <w:pPr>
        <w:rPr>
          <w:lang w:val="en-US"/>
        </w:rPr>
      </w:pPr>
      <w:hyperlink r:id="rId13" w:history="1">
        <w:r w:rsidR="00AF7391" w:rsidRPr="00436B7D">
          <w:rPr>
            <w:rStyle w:val="Hyperlink"/>
            <w:rFonts w:ascii="Calibri" w:eastAsia="Times New Roman" w:hAnsi="Calibri" w:cs="Calibri"/>
            <w:lang w:val="en-US" w:eastAsia="fr-FR"/>
          </w:rPr>
          <w:t>Second Compliance Report</w:t>
        </w:r>
      </w:hyperlink>
    </w:p>
    <w:p w14:paraId="1A13AF28" w14:textId="77777777" w:rsidR="00AF7391" w:rsidRDefault="00AF7391" w:rsidP="00AF7391">
      <w:pPr>
        <w:rPr>
          <w:rFonts w:cstheme="minorHAnsi"/>
          <w:lang w:val="en-GB"/>
        </w:rPr>
      </w:pPr>
      <w:r w:rsidRPr="005A6801">
        <w:rPr>
          <w:rFonts w:cstheme="minorHAnsi"/>
          <w:lang w:val="en-GB"/>
        </w:rPr>
        <w:t>4</w:t>
      </w:r>
      <w:r w:rsidRPr="005A6801">
        <w:rPr>
          <w:rFonts w:cstheme="minorHAnsi"/>
          <w:vertAlign w:val="superscript"/>
          <w:lang w:val="en-GB"/>
        </w:rPr>
        <w:t>th</w:t>
      </w:r>
      <w:r w:rsidRPr="005A6801">
        <w:rPr>
          <w:rFonts w:cstheme="minorHAnsi"/>
          <w:lang w:val="en-GB"/>
        </w:rPr>
        <w:t xml:space="preserve"> round: corruption prevention in respect of MPs, judges and prosecutors</w:t>
      </w:r>
    </w:p>
    <w:p w14:paraId="00334E01" w14:textId="77777777" w:rsidR="00AF7391" w:rsidRDefault="00AF7391" w:rsidP="00AF7391">
      <w:pPr>
        <w:rPr>
          <w:rFonts w:cstheme="minorHAnsi"/>
          <w:lang w:val="en-GB"/>
        </w:rPr>
      </w:pPr>
    </w:p>
    <w:p w14:paraId="4B441FE1" w14:textId="77777777" w:rsidR="00AF7391" w:rsidRDefault="00AF7391" w:rsidP="00AF7391">
      <w:pPr>
        <w:rPr>
          <w:lang w:val="en-US"/>
        </w:rPr>
      </w:pPr>
      <w:r>
        <w:rPr>
          <w:rFonts w:cstheme="minorHAnsi"/>
          <w:lang w:val="en-GB"/>
        </w:rPr>
        <w:t xml:space="preserve">GRECO </w:t>
      </w:r>
      <w:r>
        <w:rPr>
          <w:lang w:val="en-US"/>
        </w:rPr>
        <w:t>(16 June 2023)</w:t>
      </w:r>
    </w:p>
    <w:p w14:paraId="0F87D854" w14:textId="77777777" w:rsidR="00AF7391" w:rsidRPr="004F74AD" w:rsidRDefault="00000000" w:rsidP="00AF7391">
      <w:pPr>
        <w:pStyle w:val="NoSpacing"/>
        <w:rPr>
          <w:rStyle w:val="Hyperlink"/>
          <w:rFonts w:ascii="Calibri" w:eastAsia="Times New Roman" w:hAnsi="Calibri" w:cs="Calibri"/>
          <w:lang w:val="en-US" w:eastAsia="fr-FR"/>
        </w:rPr>
      </w:pPr>
      <w:hyperlink r:id="rId14" w:history="1">
        <w:r w:rsidR="00AF7391" w:rsidRPr="004F74AD">
          <w:rPr>
            <w:rStyle w:val="Hyperlink"/>
            <w:rFonts w:ascii="Calibri" w:eastAsia="Times New Roman" w:hAnsi="Calibri" w:cs="Calibri"/>
            <w:lang w:val="en-US" w:eastAsia="fr-FR"/>
          </w:rPr>
          <w:t>Second Interim Compliance Report</w:t>
        </w:r>
      </w:hyperlink>
    </w:p>
    <w:p w14:paraId="21AD1BD3" w14:textId="554F0C4C" w:rsidR="007A3C7C" w:rsidRPr="00AF7391" w:rsidRDefault="007A3C7C" w:rsidP="00D91889">
      <w:pPr>
        <w:pStyle w:val="Heading3"/>
        <w:rPr>
          <w:rFonts w:asciiTheme="minorHAnsi" w:hAnsiTheme="minorHAnsi" w:cstheme="minorHAnsi"/>
          <w:color w:val="auto"/>
          <w:sz w:val="20"/>
          <w:szCs w:val="20"/>
          <w:lang w:val="en-US"/>
        </w:rPr>
      </w:pPr>
    </w:p>
    <w:p w14:paraId="013D156D" w14:textId="1F6B9EB0" w:rsidR="00D91889" w:rsidRPr="00D91889" w:rsidRDefault="001D0AE0" w:rsidP="00D91889">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40735B15" w14:textId="77777777" w:rsidR="00D91889" w:rsidRDefault="00D91889" w:rsidP="00D91889">
      <w:pPr>
        <w:pStyle w:val="Heading3"/>
        <w:rPr>
          <w:rFonts w:asciiTheme="minorHAnsi" w:hAnsiTheme="minorHAnsi" w:cstheme="minorHAnsi"/>
          <w:sz w:val="20"/>
          <w:szCs w:val="20"/>
          <w:lang w:val="en-US"/>
        </w:rPr>
      </w:pPr>
    </w:p>
    <w:p w14:paraId="5DAC428E" w14:textId="5F970A4F" w:rsidR="00D91889" w:rsidRPr="00D91889" w:rsidRDefault="00D91889" w:rsidP="00D91889">
      <w:pPr>
        <w:pStyle w:val="Heading3"/>
        <w:rPr>
          <w:rFonts w:asciiTheme="minorHAnsi" w:hAnsiTheme="minorHAnsi" w:cstheme="minorHAnsi"/>
          <w:color w:val="auto"/>
          <w:sz w:val="20"/>
          <w:szCs w:val="20"/>
          <w:lang w:val="en-US"/>
        </w:rPr>
      </w:pPr>
      <w:r w:rsidRPr="00D91889">
        <w:rPr>
          <w:rFonts w:asciiTheme="minorHAnsi" w:hAnsiTheme="minorHAnsi" w:cstheme="minorHAnsi"/>
          <w:color w:val="auto"/>
          <w:sz w:val="20"/>
          <w:szCs w:val="20"/>
          <w:lang w:val="en-US"/>
        </w:rPr>
        <w:t>N/A</w:t>
      </w:r>
    </w:p>
    <w:p w14:paraId="64B8480E" w14:textId="7A29B4E9" w:rsidR="004A628B" w:rsidRDefault="004A628B" w:rsidP="007A3C7C">
      <w:pPr>
        <w:pStyle w:val="Default"/>
        <w:rPr>
          <w:color w:val="auto"/>
          <w:sz w:val="22"/>
          <w:szCs w:val="22"/>
          <w:lang w:val="en-US"/>
        </w:rPr>
      </w:pPr>
    </w:p>
    <w:p w14:paraId="3E1F9863" w14:textId="7EB3803B"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474B48EA" w14:textId="2E39036A" w:rsidR="00D91889" w:rsidRDefault="00D91889" w:rsidP="00D91889">
      <w:pPr>
        <w:rPr>
          <w:lang w:val="en-US"/>
        </w:rPr>
      </w:pPr>
    </w:p>
    <w:p w14:paraId="53CC58C6" w14:textId="77777777" w:rsidR="00D91889" w:rsidRPr="00D91889" w:rsidRDefault="00D91889" w:rsidP="00D91889">
      <w:pPr>
        <w:pStyle w:val="Heading3"/>
        <w:rPr>
          <w:rFonts w:asciiTheme="minorHAnsi" w:hAnsiTheme="minorHAnsi" w:cstheme="minorHAnsi"/>
          <w:color w:val="auto"/>
          <w:sz w:val="20"/>
          <w:szCs w:val="20"/>
          <w:lang w:val="en-US"/>
        </w:rPr>
      </w:pPr>
      <w:r w:rsidRPr="00D91889">
        <w:rPr>
          <w:rFonts w:asciiTheme="minorHAnsi" w:hAnsiTheme="minorHAnsi" w:cstheme="minorHAnsi"/>
          <w:color w:val="auto"/>
          <w:sz w:val="20"/>
          <w:szCs w:val="20"/>
          <w:lang w:val="en-US"/>
        </w:rPr>
        <w:t>N/A</w:t>
      </w:r>
    </w:p>
    <w:p w14:paraId="5C44BB25" w14:textId="77777777" w:rsidR="00D91889" w:rsidRPr="00D91889" w:rsidRDefault="00D91889" w:rsidP="00D91889">
      <w:pPr>
        <w:rPr>
          <w:lang w:val="en-US"/>
        </w:rPr>
      </w:pPr>
    </w:p>
    <w:p w14:paraId="59521936" w14:textId="3AC08F9F" w:rsidR="004E6CA2" w:rsidRDefault="004E6CA2" w:rsidP="00D91889">
      <w:pPr>
        <w:pStyle w:val="Heading2"/>
        <w:rPr>
          <w:lang w:val="en-US"/>
        </w:rPr>
      </w:pPr>
    </w:p>
    <w:p w14:paraId="1EBC6CBF" w14:textId="77777777" w:rsidR="003968B8" w:rsidRPr="003968B8" w:rsidRDefault="003968B8">
      <w:pPr>
        <w:rPr>
          <w:rFonts w:cs="Arial"/>
          <w:color w:val="FFFFFF" w:themeColor="background1"/>
          <w:sz w:val="22"/>
          <w:szCs w:val="22"/>
          <w:shd w:val="clear" w:color="auto" w:fill="1F3864" w:themeFill="accent1" w:themeFillShade="80"/>
          <w:lang w:val="en-US"/>
        </w:rPr>
      </w:pPr>
    </w:p>
    <w:sectPr w:rsidR="003968B8" w:rsidRPr="003968B8" w:rsidSect="007B3B82">
      <w:footerReference w:type="defaul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36C0" w14:textId="77777777" w:rsidR="001C6A08" w:rsidRDefault="001C6A08" w:rsidP="00857FF1">
      <w:r>
        <w:separator/>
      </w:r>
    </w:p>
  </w:endnote>
  <w:endnote w:type="continuationSeparator" w:id="0">
    <w:p w14:paraId="6A44713F" w14:textId="77777777" w:rsidR="001C6A08" w:rsidRDefault="001C6A08"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D2895" w14:textId="77777777" w:rsidR="001C6A08" w:rsidRDefault="001C6A08" w:rsidP="00857FF1">
      <w:r>
        <w:separator/>
      </w:r>
    </w:p>
  </w:footnote>
  <w:footnote w:type="continuationSeparator" w:id="0">
    <w:p w14:paraId="01151D1A" w14:textId="77777777" w:rsidR="001C6A08" w:rsidRDefault="001C6A08"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A5A"/>
    <w:multiLevelType w:val="hybridMultilevel"/>
    <w:tmpl w:val="B3206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987055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4986343">
    <w:abstractNumId w:val="3"/>
  </w:num>
  <w:num w:numId="3" w16cid:durableId="1270822119">
    <w:abstractNumId w:val="4"/>
  </w:num>
  <w:num w:numId="4" w16cid:durableId="317150022">
    <w:abstractNumId w:val="0"/>
  </w:num>
  <w:num w:numId="5" w16cid:durableId="967442546">
    <w:abstractNumId w:val="7"/>
  </w:num>
  <w:num w:numId="6" w16cid:durableId="767821612">
    <w:abstractNumId w:val="5"/>
  </w:num>
  <w:num w:numId="7" w16cid:durableId="1120806725">
    <w:abstractNumId w:val="5"/>
  </w:num>
  <w:num w:numId="8" w16cid:durableId="880937555">
    <w:abstractNumId w:val="2"/>
  </w:num>
  <w:num w:numId="9" w16cid:durableId="21456117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7D0A"/>
    <w:rsid w:val="00043BB1"/>
    <w:rsid w:val="000459D8"/>
    <w:rsid w:val="000757C1"/>
    <w:rsid w:val="00085A6E"/>
    <w:rsid w:val="000E03E7"/>
    <w:rsid w:val="000E51C1"/>
    <w:rsid w:val="0010108E"/>
    <w:rsid w:val="001130AC"/>
    <w:rsid w:val="00116283"/>
    <w:rsid w:val="00122EEB"/>
    <w:rsid w:val="001245EC"/>
    <w:rsid w:val="001257E8"/>
    <w:rsid w:val="001459CB"/>
    <w:rsid w:val="00161D00"/>
    <w:rsid w:val="00172847"/>
    <w:rsid w:val="00194C65"/>
    <w:rsid w:val="001A0B36"/>
    <w:rsid w:val="001C6A08"/>
    <w:rsid w:val="001C77D8"/>
    <w:rsid w:val="001D0AE0"/>
    <w:rsid w:val="001E3593"/>
    <w:rsid w:val="002027E7"/>
    <w:rsid w:val="00207E86"/>
    <w:rsid w:val="0021059A"/>
    <w:rsid w:val="0022724D"/>
    <w:rsid w:val="00240C8C"/>
    <w:rsid w:val="00243E31"/>
    <w:rsid w:val="00276253"/>
    <w:rsid w:val="00282225"/>
    <w:rsid w:val="002A0C75"/>
    <w:rsid w:val="002B2FF2"/>
    <w:rsid w:val="002C68B0"/>
    <w:rsid w:val="002C6A93"/>
    <w:rsid w:val="002C73AC"/>
    <w:rsid w:val="002E3190"/>
    <w:rsid w:val="002F4EB9"/>
    <w:rsid w:val="00306DFB"/>
    <w:rsid w:val="003077AD"/>
    <w:rsid w:val="00372B8F"/>
    <w:rsid w:val="003968B8"/>
    <w:rsid w:val="003B7FC7"/>
    <w:rsid w:val="003D76DA"/>
    <w:rsid w:val="003F0C2C"/>
    <w:rsid w:val="004107A5"/>
    <w:rsid w:val="004244E7"/>
    <w:rsid w:val="00426A76"/>
    <w:rsid w:val="00436B7D"/>
    <w:rsid w:val="00441C37"/>
    <w:rsid w:val="00444FFC"/>
    <w:rsid w:val="0048035E"/>
    <w:rsid w:val="004A628B"/>
    <w:rsid w:val="004A7CA9"/>
    <w:rsid w:val="004B1F3C"/>
    <w:rsid w:val="004E6CA2"/>
    <w:rsid w:val="004F74AD"/>
    <w:rsid w:val="005131F9"/>
    <w:rsid w:val="00526F69"/>
    <w:rsid w:val="00533796"/>
    <w:rsid w:val="00547ED7"/>
    <w:rsid w:val="0057123C"/>
    <w:rsid w:val="005728A3"/>
    <w:rsid w:val="0057749B"/>
    <w:rsid w:val="005C41FE"/>
    <w:rsid w:val="005C4D95"/>
    <w:rsid w:val="005E0AF4"/>
    <w:rsid w:val="005F5C70"/>
    <w:rsid w:val="00621FC8"/>
    <w:rsid w:val="0063175F"/>
    <w:rsid w:val="00651904"/>
    <w:rsid w:val="0065310F"/>
    <w:rsid w:val="00680789"/>
    <w:rsid w:val="00687639"/>
    <w:rsid w:val="006B6601"/>
    <w:rsid w:val="006D3771"/>
    <w:rsid w:val="00734D8B"/>
    <w:rsid w:val="00742FA8"/>
    <w:rsid w:val="00752EB5"/>
    <w:rsid w:val="00764A95"/>
    <w:rsid w:val="007959C1"/>
    <w:rsid w:val="007A3C7C"/>
    <w:rsid w:val="007A7A45"/>
    <w:rsid w:val="007B07F8"/>
    <w:rsid w:val="007B3B82"/>
    <w:rsid w:val="007B68AA"/>
    <w:rsid w:val="007C4289"/>
    <w:rsid w:val="007C4BC7"/>
    <w:rsid w:val="007D198D"/>
    <w:rsid w:val="007E3C19"/>
    <w:rsid w:val="007E75F9"/>
    <w:rsid w:val="008039A8"/>
    <w:rsid w:val="00821766"/>
    <w:rsid w:val="008219F8"/>
    <w:rsid w:val="00857FF1"/>
    <w:rsid w:val="00866D53"/>
    <w:rsid w:val="008703C2"/>
    <w:rsid w:val="00887319"/>
    <w:rsid w:val="00896C06"/>
    <w:rsid w:val="008E2806"/>
    <w:rsid w:val="008F7EB4"/>
    <w:rsid w:val="00906B87"/>
    <w:rsid w:val="00943019"/>
    <w:rsid w:val="009B4166"/>
    <w:rsid w:val="009D68A7"/>
    <w:rsid w:val="00A21A33"/>
    <w:rsid w:val="00A22EE4"/>
    <w:rsid w:val="00A34935"/>
    <w:rsid w:val="00A44CB5"/>
    <w:rsid w:val="00A52988"/>
    <w:rsid w:val="00A54D19"/>
    <w:rsid w:val="00A557C3"/>
    <w:rsid w:val="00A66FAC"/>
    <w:rsid w:val="00AA42CE"/>
    <w:rsid w:val="00AF4ADE"/>
    <w:rsid w:val="00AF7391"/>
    <w:rsid w:val="00B11368"/>
    <w:rsid w:val="00B1762B"/>
    <w:rsid w:val="00B26ED3"/>
    <w:rsid w:val="00B35E77"/>
    <w:rsid w:val="00B53EBB"/>
    <w:rsid w:val="00B6552F"/>
    <w:rsid w:val="00B807B6"/>
    <w:rsid w:val="00B97EB3"/>
    <w:rsid w:val="00BA6FB1"/>
    <w:rsid w:val="00BB09CA"/>
    <w:rsid w:val="00BB7AA3"/>
    <w:rsid w:val="00BD26EA"/>
    <w:rsid w:val="00C06697"/>
    <w:rsid w:val="00C171F2"/>
    <w:rsid w:val="00C26FC0"/>
    <w:rsid w:val="00C45527"/>
    <w:rsid w:val="00C52F43"/>
    <w:rsid w:val="00C75135"/>
    <w:rsid w:val="00C86F4B"/>
    <w:rsid w:val="00CD211B"/>
    <w:rsid w:val="00CE1A59"/>
    <w:rsid w:val="00CF1C6F"/>
    <w:rsid w:val="00CF20BC"/>
    <w:rsid w:val="00D069F4"/>
    <w:rsid w:val="00D1500A"/>
    <w:rsid w:val="00D37016"/>
    <w:rsid w:val="00D44A12"/>
    <w:rsid w:val="00D547C1"/>
    <w:rsid w:val="00D62A22"/>
    <w:rsid w:val="00D72B9C"/>
    <w:rsid w:val="00D74C73"/>
    <w:rsid w:val="00D913C6"/>
    <w:rsid w:val="00D91889"/>
    <w:rsid w:val="00DA7966"/>
    <w:rsid w:val="00DC7320"/>
    <w:rsid w:val="00DD38BC"/>
    <w:rsid w:val="00DE58B8"/>
    <w:rsid w:val="00DF7C08"/>
    <w:rsid w:val="00E04552"/>
    <w:rsid w:val="00E16348"/>
    <w:rsid w:val="00E40919"/>
    <w:rsid w:val="00E63F05"/>
    <w:rsid w:val="00E91807"/>
    <w:rsid w:val="00EA554A"/>
    <w:rsid w:val="00EC2CDC"/>
    <w:rsid w:val="00EC5AE1"/>
    <w:rsid w:val="00ED4642"/>
    <w:rsid w:val="00EE02E9"/>
    <w:rsid w:val="00EF191B"/>
    <w:rsid w:val="00F27F8E"/>
    <w:rsid w:val="00F3151D"/>
    <w:rsid w:val="00F33CFB"/>
    <w:rsid w:val="00F423B7"/>
    <w:rsid w:val="00F82D81"/>
    <w:rsid w:val="00F847EB"/>
    <w:rsid w:val="00FB5AAB"/>
    <w:rsid w:val="00FD21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C08"/>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apple-converted-space">
    <w:name w:val="apple-converted-space"/>
    <w:basedOn w:val="DefaultParagraphFont"/>
    <w:rsid w:val="00C06697"/>
  </w:style>
  <w:style w:type="paragraph" w:customStyle="1" w:styleId="COEHI">
    <w:name w:val="COE_HI"/>
    <w:basedOn w:val="Normal"/>
    <w:qFormat/>
    <w:rsid w:val="00FB5AAB"/>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D72B9C"/>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D72B9C"/>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D72B9C"/>
    <w:rPr>
      <w:rFonts w:ascii="Calibri" w:eastAsiaTheme="minorHAnsi" w:hAnsi="Calibri" w:cs="Calibri"/>
      <w:sz w:val="22"/>
      <w:szCs w:val="22"/>
      <w:lang w:eastAsia="fr-FR"/>
    </w:rPr>
  </w:style>
  <w:style w:type="paragraph" w:customStyle="1" w:styleId="xxxxxmsonormal">
    <w:name w:val="x_x_x_x_xmsonormal"/>
    <w:basedOn w:val="Normal"/>
    <w:rsid w:val="00BB7AA3"/>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ED4642"/>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8716">
      <w:bodyDiv w:val="1"/>
      <w:marLeft w:val="0"/>
      <w:marRight w:val="0"/>
      <w:marTop w:val="0"/>
      <w:marBottom w:val="0"/>
      <w:divBdr>
        <w:top w:val="none" w:sz="0" w:space="0" w:color="auto"/>
        <w:left w:val="none" w:sz="0" w:space="0" w:color="auto"/>
        <w:bottom w:val="none" w:sz="0" w:space="0" w:color="auto"/>
        <w:right w:val="none" w:sz="0" w:space="0" w:color="auto"/>
      </w:divBdr>
    </w:div>
    <w:div w:id="72362490">
      <w:bodyDiv w:val="1"/>
      <w:marLeft w:val="0"/>
      <w:marRight w:val="0"/>
      <w:marTop w:val="0"/>
      <w:marBottom w:val="0"/>
      <w:divBdr>
        <w:top w:val="none" w:sz="0" w:space="0" w:color="auto"/>
        <w:left w:val="none" w:sz="0" w:space="0" w:color="auto"/>
        <w:bottom w:val="none" w:sz="0" w:space="0" w:color="auto"/>
        <w:right w:val="none" w:sz="0" w:space="0" w:color="auto"/>
      </w:divBdr>
    </w:div>
    <w:div w:id="212352726">
      <w:bodyDiv w:val="1"/>
      <w:marLeft w:val="0"/>
      <w:marRight w:val="0"/>
      <w:marTop w:val="0"/>
      <w:marBottom w:val="0"/>
      <w:divBdr>
        <w:top w:val="none" w:sz="0" w:space="0" w:color="auto"/>
        <w:left w:val="none" w:sz="0" w:space="0" w:color="auto"/>
        <w:bottom w:val="none" w:sz="0" w:space="0" w:color="auto"/>
        <w:right w:val="none" w:sz="0" w:space="0" w:color="auto"/>
      </w:divBdr>
    </w:div>
    <w:div w:id="269751361">
      <w:bodyDiv w:val="1"/>
      <w:marLeft w:val="0"/>
      <w:marRight w:val="0"/>
      <w:marTop w:val="0"/>
      <w:marBottom w:val="0"/>
      <w:divBdr>
        <w:top w:val="none" w:sz="0" w:space="0" w:color="auto"/>
        <w:left w:val="none" w:sz="0" w:space="0" w:color="auto"/>
        <w:bottom w:val="none" w:sz="0" w:space="0" w:color="auto"/>
        <w:right w:val="none" w:sz="0" w:space="0" w:color="auto"/>
      </w:divBdr>
    </w:div>
    <w:div w:id="278686690">
      <w:bodyDiv w:val="1"/>
      <w:marLeft w:val="0"/>
      <w:marRight w:val="0"/>
      <w:marTop w:val="0"/>
      <w:marBottom w:val="0"/>
      <w:divBdr>
        <w:top w:val="none" w:sz="0" w:space="0" w:color="auto"/>
        <w:left w:val="none" w:sz="0" w:space="0" w:color="auto"/>
        <w:bottom w:val="none" w:sz="0" w:space="0" w:color="auto"/>
        <w:right w:val="none" w:sz="0" w:space="0" w:color="auto"/>
      </w:divBdr>
    </w:div>
    <w:div w:id="286619428">
      <w:bodyDiv w:val="1"/>
      <w:marLeft w:val="0"/>
      <w:marRight w:val="0"/>
      <w:marTop w:val="0"/>
      <w:marBottom w:val="0"/>
      <w:divBdr>
        <w:top w:val="none" w:sz="0" w:space="0" w:color="auto"/>
        <w:left w:val="none" w:sz="0" w:space="0" w:color="auto"/>
        <w:bottom w:val="none" w:sz="0" w:space="0" w:color="auto"/>
        <w:right w:val="none" w:sz="0" w:space="0" w:color="auto"/>
      </w:divBdr>
    </w:div>
    <w:div w:id="455875150">
      <w:bodyDiv w:val="1"/>
      <w:marLeft w:val="0"/>
      <w:marRight w:val="0"/>
      <w:marTop w:val="0"/>
      <w:marBottom w:val="0"/>
      <w:divBdr>
        <w:top w:val="none" w:sz="0" w:space="0" w:color="auto"/>
        <w:left w:val="none" w:sz="0" w:space="0" w:color="auto"/>
        <w:bottom w:val="none" w:sz="0" w:space="0" w:color="auto"/>
        <w:right w:val="none" w:sz="0" w:space="0" w:color="auto"/>
      </w:divBdr>
    </w:div>
    <w:div w:id="745878287">
      <w:bodyDiv w:val="1"/>
      <w:marLeft w:val="0"/>
      <w:marRight w:val="0"/>
      <w:marTop w:val="0"/>
      <w:marBottom w:val="0"/>
      <w:divBdr>
        <w:top w:val="none" w:sz="0" w:space="0" w:color="auto"/>
        <w:left w:val="none" w:sz="0" w:space="0" w:color="auto"/>
        <w:bottom w:val="none" w:sz="0" w:space="0" w:color="auto"/>
        <w:right w:val="none" w:sz="0" w:space="0" w:color="auto"/>
      </w:divBdr>
    </w:div>
    <w:div w:id="781608232">
      <w:bodyDiv w:val="1"/>
      <w:marLeft w:val="0"/>
      <w:marRight w:val="0"/>
      <w:marTop w:val="0"/>
      <w:marBottom w:val="0"/>
      <w:divBdr>
        <w:top w:val="none" w:sz="0" w:space="0" w:color="auto"/>
        <w:left w:val="none" w:sz="0" w:space="0" w:color="auto"/>
        <w:bottom w:val="none" w:sz="0" w:space="0" w:color="auto"/>
        <w:right w:val="none" w:sz="0" w:space="0" w:color="auto"/>
      </w:divBdr>
    </w:div>
    <w:div w:id="978530726">
      <w:bodyDiv w:val="1"/>
      <w:marLeft w:val="0"/>
      <w:marRight w:val="0"/>
      <w:marTop w:val="0"/>
      <w:marBottom w:val="0"/>
      <w:divBdr>
        <w:top w:val="none" w:sz="0" w:space="0" w:color="auto"/>
        <w:left w:val="none" w:sz="0" w:space="0" w:color="auto"/>
        <w:bottom w:val="none" w:sz="0" w:space="0" w:color="auto"/>
        <w:right w:val="none" w:sz="0" w:space="0" w:color="auto"/>
      </w:divBdr>
    </w:div>
    <w:div w:id="1141310486">
      <w:bodyDiv w:val="1"/>
      <w:marLeft w:val="0"/>
      <w:marRight w:val="0"/>
      <w:marTop w:val="0"/>
      <w:marBottom w:val="0"/>
      <w:divBdr>
        <w:top w:val="none" w:sz="0" w:space="0" w:color="auto"/>
        <w:left w:val="none" w:sz="0" w:space="0" w:color="auto"/>
        <w:bottom w:val="none" w:sz="0" w:space="0" w:color="auto"/>
        <w:right w:val="none" w:sz="0" w:space="0" w:color="auto"/>
      </w:divBdr>
    </w:div>
    <w:div w:id="1164466113">
      <w:bodyDiv w:val="1"/>
      <w:marLeft w:val="0"/>
      <w:marRight w:val="0"/>
      <w:marTop w:val="0"/>
      <w:marBottom w:val="0"/>
      <w:divBdr>
        <w:top w:val="none" w:sz="0" w:space="0" w:color="auto"/>
        <w:left w:val="none" w:sz="0" w:space="0" w:color="auto"/>
        <w:bottom w:val="none" w:sz="0" w:space="0" w:color="auto"/>
        <w:right w:val="none" w:sz="0" w:space="0" w:color="auto"/>
      </w:divBdr>
    </w:div>
    <w:div w:id="1246691358">
      <w:bodyDiv w:val="1"/>
      <w:marLeft w:val="0"/>
      <w:marRight w:val="0"/>
      <w:marTop w:val="0"/>
      <w:marBottom w:val="0"/>
      <w:divBdr>
        <w:top w:val="none" w:sz="0" w:space="0" w:color="auto"/>
        <w:left w:val="none" w:sz="0" w:space="0" w:color="auto"/>
        <w:bottom w:val="none" w:sz="0" w:space="0" w:color="auto"/>
        <w:right w:val="none" w:sz="0" w:space="0" w:color="auto"/>
      </w:divBdr>
    </w:div>
    <w:div w:id="1258559468">
      <w:bodyDiv w:val="1"/>
      <w:marLeft w:val="0"/>
      <w:marRight w:val="0"/>
      <w:marTop w:val="0"/>
      <w:marBottom w:val="0"/>
      <w:divBdr>
        <w:top w:val="none" w:sz="0" w:space="0" w:color="auto"/>
        <w:left w:val="none" w:sz="0" w:space="0" w:color="auto"/>
        <w:bottom w:val="none" w:sz="0" w:space="0" w:color="auto"/>
        <w:right w:val="none" w:sz="0" w:space="0" w:color="auto"/>
      </w:divBdr>
    </w:div>
    <w:div w:id="1312902351">
      <w:bodyDiv w:val="1"/>
      <w:marLeft w:val="0"/>
      <w:marRight w:val="0"/>
      <w:marTop w:val="0"/>
      <w:marBottom w:val="0"/>
      <w:divBdr>
        <w:top w:val="none" w:sz="0" w:space="0" w:color="auto"/>
        <w:left w:val="none" w:sz="0" w:space="0" w:color="auto"/>
        <w:bottom w:val="none" w:sz="0" w:space="0" w:color="auto"/>
        <w:right w:val="none" w:sz="0" w:space="0" w:color="auto"/>
      </w:divBdr>
    </w:div>
    <w:div w:id="1374572311">
      <w:bodyDiv w:val="1"/>
      <w:marLeft w:val="0"/>
      <w:marRight w:val="0"/>
      <w:marTop w:val="0"/>
      <w:marBottom w:val="0"/>
      <w:divBdr>
        <w:top w:val="none" w:sz="0" w:space="0" w:color="auto"/>
        <w:left w:val="none" w:sz="0" w:space="0" w:color="auto"/>
        <w:bottom w:val="none" w:sz="0" w:space="0" w:color="auto"/>
        <w:right w:val="none" w:sz="0" w:space="0" w:color="auto"/>
      </w:divBdr>
    </w:div>
    <w:div w:id="1412195093">
      <w:bodyDiv w:val="1"/>
      <w:marLeft w:val="0"/>
      <w:marRight w:val="0"/>
      <w:marTop w:val="0"/>
      <w:marBottom w:val="0"/>
      <w:divBdr>
        <w:top w:val="none" w:sz="0" w:space="0" w:color="auto"/>
        <w:left w:val="none" w:sz="0" w:space="0" w:color="auto"/>
        <w:bottom w:val="none" w:sz="0" w:space="0" w:color="auto"/>
        <w:right w:val="none" w:sz="0" w:space="0" w:color="auto"/>
      </w:divBdr>
    </w:div>
    <w:div w:id="1465808834">
      <w:bodyDiv w:val="1"/>
      <w:marLeft w:val="0"/>
      <w:marRight w:val="0"/>
      <w:marTop w:val="0"/>
      <w:marBottom w:val="0"/>
      <w:divBdr>
        <w:top w:val="none" w:sz="0" w:space="0" w:color="auto"/>
        <w:left w:val="none" w:sz="0" w:space="0" w:color="auto"/>
        <w:bottom w:val="none" w:sz="0" w:space="0" w:color="auto"/>
        <w:right w:val="none" w:sz="0" w:space="0" w:color="auto"/>
      </w:divBdr>
    </w:div>
    <w:div w:id="1471941292">
      <w:bodyDiv w:val="1"/>
      <w:marLeft w:val="0"/>
      <w:marRight w:val="0"/>
      <w:marTop w:val="0"/>
      <w:marBottom w:val="0"/>
      <w:divBdr>
        <w:top w:val="none" w:sz="0" w:space="0" w:color="auto"/>
        <w:left w:val="none" w:sz="0" w:space="0" w:color="auto"/>
        <w:bottom w:val="none" w:sz="0" w:space="0" w:color="auto"/>
        <w:right w:val="none" w:sz="0" w:space="0" w:color="auto"/>
      </w:divBdr>
    </w:div>
    <w:div w:id="1660845502">
      <w:bodyDiv w:val="1"/>
      <w:marLeft w:val="0"/>
      <w:marRight w:val="0"/>
      <w:marTop w:val="0"/>
      <w:marBottom w:val="0"/>
      <w:divBdr>
        <w:top w:val="none" w:sz="0" w:space="0" w:color="auto"/>
        <w:left w:val="none" w:sz="0" w:space="0" w:color="auto"/>
        <w:bottom w:val="none" w:sz="0" w:space="0" w:color="auto"/>
        <w:right w:val="none" w:sz="0" w:space="0" w:color="auto"/>
      </w:divBdr>
    </w:div>
    <w:div w:id="1705206320">
      <w:bodyDiv w:val="1"/>
      <w:marLeft w:val="0"/>
      <w:marRight w:val="0"/>
      <w:marTop w:val="0"/>
      <w:marBottom w:val="0"/>
      <w:divBdr>
        <w:top w:val="none" w:sz="0" w:space="0" w:color="auto"/>
        <w:left w:val="none" w:sz="0" w:space="0" w:color="auto"/>
        <w:bottom w:val="none" w:sz="0" w:space="0" w:color="auto"/>
        <w:right w:val="none" w:sz="0" w:space="0" w:color="auto"/>
      </w:divBdr>
    </w:div>
    <w:div w:id="1815684422">
      <w:bodyDiv w:val="1"/>
      <w:marLeft w:val="0"/>
      <w:marRight w:val="0"/>
      <w:marTop w:val="0"/>
      <w:marBottom w:val="0"/>
      <w:divBdr>
        <w:top w:val="none" w:sz="0" w:space="0" w:color="auto"/>
        <w:left w:val="none" w:sz="0" w:space="0" w:color="auto"/>
        <w:bottom w:val="none" w:sz="0" w:space="0" w:color="auto"/>
        <w:right w:val="none" w:sz="0" w:space="0" w:color="auto"/>
      </w:divBdr>
    </w:div>
    <w:div w:id="1817719894">
      <w:bodyDiv w:val="1"/>
      <w:marLeft w:val="0"/>
      <w:marRight w:val="0"/>
      <w:marTop w:val="0"/>
      <w:marBottom w:val="0"/>
      <w:divBdr>
        <w:top w:val="none" w:sz="0" w:space="0" w:color="auto"/>
        <w:left w:val="none" w:sz="0" w:space="0" w:color="auto"/>
        <w:bottom w:val="none" w:sz="0" w:space="0" w:color="auto"/>
        <w:right w:val="none" w:sz="0" w:space="0" w:color="auto"/>
      </w:divBdr>
    </w:div>
    <w:div w:id="1930574432">
      <w:bodyDiv w:val="1"/>
      <w:marLeft w:val="0"/>
      <w:marRight w:val="0"/>
      <w:marTop w:val="0"/>
      <w:marBottom w:val="0"/>
      <w:divBdr>
        <w:top w:val="none" w:sz="0" w:space="0" w:color="auto"/>
        <w:left w:val="none" w:sz="0" w:space="0" w:color="auto"/>
        <w:bottom w:val="none" w:sz="0" w:space="0" w:color="auto"/>
        <w:right w:val="none" w:sz="0" w:space="0" w:color="auto"/>
      </w:divBdr>
    </w:div>
    <w:div w:id="1975257669">
      <w:bodyDiv w:val="1"/>
      <w:marLeft w:val="0"/>
      <w:marRight w:val="0"/>
      <w:marTop w:val="0"/>
      <w:marBottom w:val="0"/>
      <w:divBdr>
        <w:top w:val="none" w:sz="0" w:space="0" w:color="auto"/>
        <w:left w:val="none" w:sz="0" w:space="0" w:color="auto"/>
        <w:bottom w:val="none" w:sz="0" w:space="0" w:color="auto"/>
        <w:right w:val="none" w:sz="0" w:space="0" w:color="auto"/>
      </w:divBdr>
    </w:div>
    <w:div w:id="2116825477">
      <w:bodyDiv w:val="1"/>
      <w:marLeft w:val="0"/>
      <w:marRight w:val="0"/>
      <w:marTop w:val="0"/>
      <w:marBottom w:val="0"/>
      <w:divBdr>
        <w:top w:val="none" w:sz="0" w:space="0" w:color="auto"/>
        <w:left w:val="none" w:sz="0" w:space="0" w:color="auto"/>
        <w:bottom w:val="none" w:sz="0" w:space="0" w:color="auto"/>
        <w:right w:val="none" w:sz="0" w:space="0" w:color="auto"/>
      </w:divBdr>
    </w:div>
    <w:div w:id="213884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fourth-evaluation-round-corruption-prevention-in-respect-of-members-of/1680ab9d4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earch.coe.int/cm/Pages/result_details.aspx?Reference=CM/Del/Dec(2022)1443/H46-1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czech-republic"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ristel.schurrer@coe.int" TargetMode="External"/><Relationship Id="rId4" Type="http://schemas.openxmlformats.org/officeDocument/2006/relationships/settings" Target="settings.xml"/><Relationship Id="rId9" Type="http://schemas.openxmlformats.org/officeDocument/2006/relationships/hyperlink" Target="https://rm.coe.int/czech-republic-2021-data-/1680ab89b3" TargetMode="External"/><Relationship Id="rId14" Type="http://schemas.openxmlformats.org/officeDocument/2006/relationships/hyperlink" Target="https://rm.coe.int/fourth-evaluation-round-corruption-prevention-in-respect-of-members-of/1680ab9d3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F9472-B048-4244-9F22-01539893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352</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2023-12-26T06:31:00Z</dcterms:created>
  <dcterms:modified xsi:type="dcterms:W3CDTF">2024-01-12T06:28:00Z</dcterms:modified>
</cp:coreProperties>
</file>